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8C1C" w14:textId="2D3CA8D4" w:rsidR="006A58BB" w:rsidRPr="00D5301D" w:rsidRDefault="006A58BB" w:rsidP="00D5301D">
      <w:pPr>
        <w:shd w:val="clear" w:color="auto" w:fill="FFFFFF"/>
        <w:spacing w:after="160" w:line="276" w:lineRule="auto"/>
        <w:jc w:val="center"/>
        <w:textAlignment w:val="baseline"/>
        <w:rPr>
          <w:rFonts w:ascii="Times New Roman" w:hAnsi="Times New Roman"/>
          <w:b/>
          <w:bCs/>
          <w:sz w:val="26"/>
          <w:szCs w:val="21"/>
          <w:shd w:val="clear" w:color="auto" w:fill="FFFFFF"/>
        </w:rPr>
      </w:pPr>
      <w:r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KHÁC</w:t>
      </w:r>
      <w:r w:rsidR="00D5301D"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BIỆT</w:t>
      </w:r>
      <w:r w:rsidR="00D5301D"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GIỮA</w:t>
      </w:r>
      <w:r w:rsidR="00D5301D"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MA</w:t>
      </w:r>
      <w:r w:rsidR="00D5301D"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VÀ</w:t>
      </w:r>
      <w:r w:rsidR="00D5301D"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 xml:space="preserve"> </w:t>
      </w:r>
      <w:r w:rsidRPr="00D5301D">
        <w:rPr>
          <w:rFonts w:ascii="Times New Roman" w:hAnsi="Times New Roman"/>
          <w:b/>
          <w:bCs/>
          <w:sz w:val="26"/>
          <w:szCs w:val="21"/>
          <w:shd w:val="clear" w:color="auto" w:fill="FFFFFF"/>
        </w:rPr>
        <w:t>PHẬT</w:t>
      </w:r>
    </w:p>
    <w:p w14:paraId="09D0394E" w14:textId="77777777" w:rsidR="0009495B" w:rsidRPr="0009495B" w:rsidRDefault="0009495B" w:rsidP="0009495B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09495B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(Trích lục từ Kinh Hoa Nghiêm, phẩm Quang Minh Giác thứ chín)</w:t>
      </w:r>
    </w:p>
    <w:p w14:paraId="58E5083E" w14:textId="14EAC4ED" w:rsidR="007D46C8" w:rsidRPr="00D5301D" w:rsidRDefault="003B0ADD" w:rsidP="003F67B1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Người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giảng: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Lão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Pháp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="006A58BB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s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ư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Tịnh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Không</w:t>
      </w:r>
    </w:p>
    <w:p w14:paraId="2D1868DC" w14:textId="2C9E0B12" w:rsidR="006A58BB" w:rsidRPr="00D5301D" w:rsidRDefault="006A58BB" w:rsidP="003F67B1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Giảng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tại: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Học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Viện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Tịnh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Tông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Úc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Châu</w:t>
      </w:r>
    </w:p>
    <w:p w14:paraId="09699D80" w14:textId="46AADAFE" w:rsidR="006A58BB" w:rsidRPr="00D5301D" w:rsidRDefault="006A58BB" w:rsidP="003F67B1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Thời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gian: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Tháng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04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năm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2004</w:t>
      </w:r>
    </w:p>
    <w:p w14:paraId="19AB95C2" w14:textId="4C0B2778" w:rsidR="007D46C8" w:rsidRPr="00D5301D" w:rsidRDefault="003B0ADD" w:rsidP="003F67B1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Cẩn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dịch: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Vọng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Tây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cư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sĩ</w:t>
      </w:r>
    </w:p>
    <w:p w14:paraId="669CE753" w14:textId="3D1C2D3D" w:rsidR="007D46C8" w:rsidRPr="00D5301D" w:rsidRDefault="003B0ADD" w:rsidP="003F67B1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4"/>
          <w:lang w:eastAsia="en-US"/>
        </w:rPr>
      </w:pP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Biên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tập: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Diệu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Hiền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cư</w:t>
      </w:r>
      <w:r w:rsidR="00D5301D"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 xml:space="preserve"> </w:t>
      </w:r>
      <w:r w:rsidRPr="00D5301D">
        <w:rPr>
          <w:rFonts w:ascii="Times New Roman" w:eastAsia="Times New Roman" w:hAnsi="Times New Roman"/>
          <w:i/>
          <w:iCs/>
          <w:sz w:val="26"/>
          <w:szCs w:val="24"/>
          <w:lang w:eastAsia="en-US"/>
        </w:rPr>
        <w:t>sĩ</w:t>
      </w:r>
    </w:p>
    <w:p w14:paraId="2C634FAB" w14:textId="77777777" w:rsidR="007D46C8" w:rsidRPr="00D5301D" w:rsidRDefault="007D46C8" w:rsidP="00D5301D">
      <w:pPr>
        <w:shd w:val="clear" w:color="auto" w:fill="FFFFFF"/>
        <w:spacing w:after="160" w:line="276" w:lineRule="auto"/>
        <w:jc w:val="center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</w:p>
    <w:p w14:paraId="752F9010" w14:textId="48998DFC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  <w:lang w:eastAsia="en-US"/>
        </w:rPr>
      </w:pPr>
      <w:r w:rsidRPr="00D5301D">
        <w:rPr>
          <w:sz w:val="26"/>
          <w:szCs w:val="21"/>
        </w:rPr>
        <w:t>Xin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đồng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tu!</w:t>
      </w:r>
    </w:p>
    <w:p w14:paraId="3CB6B7D0" w14:textId="3849EA16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Mời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phẩm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chiếu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kệ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tụng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lần:</w:t>
      </w:r>
    </w:p>
    <w:p w14:paraId="48B68619" w14:textId="3125CB3C" w:rsidR="006A58BB" w:rsidRPr="00D5301D" w:rsidRDefault="006A58BB" w:rsidP="003F67B1">
      <w:pPr>
        <w:pStyle w:val="NormalWeb"/>
        <w:shd w:val="clear" w:color="auto" w:fill="FFFFFF"/>
        <w:spacing w:before="0" w:beforeAutospacing="0" w:after="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i/>
          <w:iCs/>
          <w:sz w:val="26"/>
          <w:szCs w:val="21"/>
          <w:bdr w:val="none" w:sz="0" w:space="0" w:color="auto" w:frame="1"/>
        </w:rPr>
        <w:t>“Phật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phi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thế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gian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uẩn</w:t>
      </w:r>
    </w:p>
    <w:p w14:paraId="1D433743" w14:textId="08E26979" w:rsidR="006A58BB" w:rsidRPr="00D5301D" w:rsidRDefault="006A58BB" w:rsidP="003F67B1">
      <w:pPr>
        <w:pStyle w:val="NormalWeb"/>
        <w:shd w:val="clear" w:color="auto" w:fill="FFFFFF"/>
        <w:spacing w:before="0" w:beforeAutospacing="0" w:after="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i/>
          <w:iCs/>
          <w:sz w:val="26"/>
          <w:szCs w:val="21"/>
          <w:bdr w:val="none" w:sz="0" w:space="0" w:color="auto" w:frame="1"/>
        </w:rPr>
        <w:t>Giới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xứ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sanh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tử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pháp</w:t>
      </w:r>
    </w:p>
    <w:p w14:paraId="36ABD870" w14:textId="25C1D4CF" w:rsidR="006A58BB" w:rsidRPr="00D5301D" w:rsidRDefault="006A58BB" w:rsidP="003F67B1">
      <w:pPr>
        <w:pStyle w:val="NormalWeb"/>
        <w:shd w:val="clear" w:color="auto" w:fill="FFFFFF"/>
        <w:spacing w:before="0" w:beforeAutospacing="0" w:after="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i/>
          <w:iCs/>
          <w:sz w:val="26"/>
          <w:szCs w:val="21"/>
          <w:bdr w:val="none" w:sz="0" w:space="0" w:color="auto" w:frame="1"/>
        </w:rPr>
        <w:t>Số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pháp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bất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năng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thành</w:t>
      </w:r>
    </w:p>
    <w:p w14:paraId="799B0505" w14:textId="1BB57824" w:rsidR="006A58BB" w:rsidRPr="00D5301D" w:rsidRDefault="006A58BB" w:rsidP="003F67B1">
      <w:pPr>
        <w:pStyle w:val="NormalWeb"/>
        <w:shd w:val="clear" w:color="auto" w:fill="FFFFFF"/>
        <w:spacing w:before="0" w:beforeAutospacing="0" w:after="24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i/>
          <w:iCs/>
          <w:sz w:val="26"/>
          <w:szCs w:val="21"/>
          <w:bdr w:val="none" w:sz="0" w:space="0" w:color="auto" w:frame="1"/>
        </w:rPr>
        <w:t>Cố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hiệu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nhân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sư</w:t>
      </w:r>
      <w:r w:rsidR="00D5301D" w:rsidRPr="00D5301D">
        <w:rPr>
          <w:i/>
          <w:iCs/>
          <w:sz w:val="26"/>
          <w:szCs w:val="21"/>
          <w:bdr w:val="none" w:sz="0" w:space="0" w:color="auto" w:frame="1"/>
        </w:rPr>
        <w:t xml:space="preserve"> </w:t>
      </w:r>
      <w:r w:rsidRPr="00D5301D">
        <w:rPr>
          <w:i/>
          <w:iCs/>
          <w:sz w:val="26"/>
          <w:szCs w:val="21"/>
          <w:bdr w:val="none" w:sz="0" w:space="0" w:color="auto" w:frame="1"/>
        </w:rPr>
        <w:t>tử.”</w:t>
      </w:r>
    </w:p>
    <w:p w14:paraId="4B1C83D5" w14:textId="1E3DA0A6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sớ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Lương,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thị,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bài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kệ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siêu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đức.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uẩn,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xứ.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siêu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hết.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Hôm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đồng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vấn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hỏi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đáp.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hỏi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vấn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vấn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nghiêm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túc,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ràng.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đồng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số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nhắc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32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80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vẻ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đẹp,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đắp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yêu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quỷ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mặt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lòi,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khiếp,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đúng,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rốt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cuộc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</w:p>
    <w:p w14:paraId="1FFA5554" w14:textId="76014AC1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kệ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dưới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hợp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thảy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mặt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mặt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suốt.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mặt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mặt.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hội,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mặt.</w:t>
      </w:r>
    </w:p>
    <w:p w14:paraId="61A82DE9" w14:textId="0A6DEABA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đầy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đủ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phía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còn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đuôi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Da”,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Ấn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hóa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Ấn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số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lastRenderedPageBreak/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số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truyền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thuộc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thêm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nhân,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âm,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thích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thêm.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Bổn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tuệ,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dụng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tuệ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ngộ.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chẳng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còn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Da”?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vẫn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còn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muốn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ràng,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</w:p>
    <w:p w14:paraId="0BF63EE8" w14:textId="3FBF1DFD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hữu,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luận.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luận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luận,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vẫn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ngoài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giờ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vẫn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luận.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khẩu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phục.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phục.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hữu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không.</w:t>
      </w:r>
    </w:p>
    <w:p w14:paraId="00D7F60B" w14:textId="6D6D0805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thầy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Queeland,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chỗ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lần.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truyền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Mỹ,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vấn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vấn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Hữu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hữu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hữu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ngoan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Ngoan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ngoan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đặc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lastRenderedPageBreak/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ngoan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ngoan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gần,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bằng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bằng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bằng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khứ,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bằng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muôn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cõi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muôn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cõi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chỗ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tụng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Hệ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Niệm,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ta”,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cõi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ngẫm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chẳng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thật.</w:t>
      </w:r>
    </w:p>
    <w:p w14:paraId="7806BA77" w14:textId="281A15C9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truyện,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truyện,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truyện,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chuẩn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khứ,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niệm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vừa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gần.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niệm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vừa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tiền,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niệm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vừa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Bà,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chỗ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còn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hóa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thân,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hết.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trương,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hữu,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thảy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được”.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thưởng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hưởng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thụ,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chế,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chiếu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thưởng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xúc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ngộ,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hoặc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</w:p>
    <w:p w14:paraId="352C6975" w14:textId="7149F570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“đạo”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“chủng”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hữu,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hữu.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xuất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hoặc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tuệ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duyên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buông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bỏ,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tịnh,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nhiễm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trần,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hỏi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nghiêm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lastRenderedPageBreak/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tuệ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Hán.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thêm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nữa,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hữu,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vậy.</w:t>
      </w:r>
    </w:p>
    <w:p w14:paraId="03D6870C" w14:textId="15D8CC44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đồng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lúc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dễ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lúc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chẳng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chẳng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dấu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tiêu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nhanh.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lúc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lần,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giây.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chẳng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thừa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đích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được.</w:t>
      </w:r>
    </w:p>
    <w:p w14:paraId="58078D28" w14:textId="758F4EF6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chất?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thừa,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dừng,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tịch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proofErr w:type="gramStart"/>
      <w:r w:rsidRPr="00D5301D">
        <w:rPr>
          <w:sz w:val="26"/>
          <w:szCs w:val="21"/>
        </w:rPr>
        <w:t>Da</w:t>
      </w:r>
      <w:proofErr w:type="gramEnd"/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dễ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khởi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hành.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lượng,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dễ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hội,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vẫn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thể.</w:t>
      </w:r>
    </w:p>
    <w:p w14:paraId="34BF2168" w14:textId="1160B6B6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Chỉ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thiển,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sắc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điện.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chỗ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chỗ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tuyến,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tuyến,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hình.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Bởi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xúc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chiếu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mỗi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lastRenderedPageBreak/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tồn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đích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điện,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giây,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30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số.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lớn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số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30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300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3000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nhiêu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sóng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giây,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huyễn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proofErr w:type="gramStart"/>
      <w:r w:rsidRPr="00D5301D">
        <w:rPr>
          <w:sz w:val="26"/>
          <w:szCs w:val="21"/>
        </w:rPr>
        <w:t>Da</w:t>
      </w:r>
      <w:proofErr w:type="gramEnd"/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Hán.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cửu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đệ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lên,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vui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mừng,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mắn,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niệm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bàn!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Duyên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tưởng,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dễ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kiếp,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kiếp,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dễ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bàn,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thù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bằng.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vương,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mình,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proofErr w:type="gramStart"/>
      <w:r w:rsidRPr="00D5301D">
        <w:rPr>
          <w:sz w:val="26"/>
          <w:szCs w:val="21"/>
        </w:rPr>
        <w:t>A</w:t>
      </w:r>
      <w:proofErr w:type="gramEnd"/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gặp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mắn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bằng,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dễ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dễ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Tát.</w:t>
      </w:r>
    </w:p>
    <w:p w14:paraId="23715F83" w14:textId="26356DCA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Còn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dễ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lập.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lập,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lập,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năm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đầu,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lastRenderedPageBreak/>
        <w:t>sinh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giáo,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học”.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vốn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giáo,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giáo,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rốt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cuộc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khẳng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dục.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nguyên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hóa,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rộng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lớn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trùm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khắp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gồm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luận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thừa,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tổ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“thập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đắc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tất”,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gồm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lập,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lập,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hòa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hợp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cứu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mãn.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cõi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lập,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hòa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hợp,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Phật.</w:t>
      </w:r>
    </w:p>
    <w:p w14:paraId="4F69D811" w14:textId="603BAB13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tưởng,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niệm,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khởi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niệm,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tưởng,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Theo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giữa.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dạy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trẻ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nhỏ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bổn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thiện”,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bổn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“cẩu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giáo,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thiên”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đổi,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sơ,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bổn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thiện,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cận,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viễn”.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viễn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cõi,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vốn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còn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thảy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</w:p>
    <w:p w14:paraId="2A92D5D9" w14:textId="775079F5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hóa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dẫn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dắt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đích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Dạy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buông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bỏ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siêu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ngộ.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đầu,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đầu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bờ,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tưởng,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tưởng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lầm,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lastRenderedPageBreak/>
        <w:t>kiến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lầm,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lầm.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lầm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tội,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đọa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xuống.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xuống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lợi,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dưỡng,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tham-sân-si-mạn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ra.</w:t>
      </w:r>
    </w:p>
    <w:p w14:paraId="5E22BF38" w14:textId="6799FEB9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đồng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giúp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duyên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khoảng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hết.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liệu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phú,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mỉ.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toát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lạnh.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Khởi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niệm,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tội”,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mỗi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nghe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thú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chỗ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thảy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chép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in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quyển,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“Chư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Thuyết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Ngục”.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thảy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in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quyển.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in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hợp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liệu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tham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khảo.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thiết!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mỗi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hỗn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chết,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đáng.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</w:p>
    <w:p w14:paraId="760EBBEE" w14:textId="2EF8C035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vò,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vò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khổ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đau,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khổ,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khổ,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vò,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vò.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ngộ.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đầu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Luận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duyệt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hồ”.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đầy,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vui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tuệ,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ngộ.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vui,</w:t>
      </w:r>
      <w:r w:rsidR="00D5301D" w:rsidRPr="00D5301D">
        <w:rPr>
          <w:sz w:val="26"/>
          <w:szCs w:val="21"/>
        </w:rPr>
        <w:t xml:space="preserve"> </w:t>
      </w:r>
      <w:proofErr w:type="gramStart"/>
      <w:r w:rsidRPr="00D5301D">
        <w:rPr>
          <w:sz w:val="26"/>
          <w:szCs w:val="21"/>
        </w:rPr>
        <w:t>an</w:t>
      </w:r>
      <w:proofErr w:type="gramEnd"/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vui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cơm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ngủ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luôn,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hỷ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đầy,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vậy.</w:t>
      </w:r>
    </w:p>
    <w:p w14:paraId="2E4C8B94" w14:textId="6C1EDA81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muội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khổ,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sớm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tưởng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xằng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bậy,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khỏi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tham-sân-si-mạn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phút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vò.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vò,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vò.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đồng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đích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khỏe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bệnh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đau,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tiền.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toàn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đúng,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đúng.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khứ,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tạo.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quen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tốt,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uống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ngủ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lưu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chướng.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đổ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thừa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uống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ngủ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lastRenderedPageBreak/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lưu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túi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thối,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dạy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chỗ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ma”.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phẩm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minh,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thân,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lúc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lệch,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cứu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mãn,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giống.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“Tương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Phật”.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mãn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Đẳng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41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41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Cứu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Tức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cứu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mãn,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Đẳng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phẩm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cuối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đoạn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cứu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giác.</w:t>
      </w:r>
    </w:p>
    <w:p w14:paraId="499378D1" w14:textId="5F2D34F8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Vô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đầu.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thấy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lúc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luôn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luôn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tỉnh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lượt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bớt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liệu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khảo,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ngộ,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ngộ,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liệu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cứu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thuật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tỉnh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lượt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còn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sư,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Muốn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cứu.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lực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dễ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dàng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mất,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thọ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dụng.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mình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nhớ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bỏ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thích,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hết.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ấn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sâu,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kiếp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khởi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niệm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nhiệm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liệu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tôi,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chỉ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riêng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bàn,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chứ?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duyên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hưởng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nhau,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biệt.</w:t>
      </w:r>
    </w:p>
    <w:p w14:paraId="398ED1C7" w14:textId="5DED5CA7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lastRenderedPageBreak/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chỗ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bữa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định”.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nói: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chịu”,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hề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Diêm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tiểu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quỷ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chịu.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từ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Nếu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tìm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ngục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mặt.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trang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nghiêm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đồng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Nghiệp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chịu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mắt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thảy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tượng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huyễn.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huyễn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nhập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được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cảnh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tướng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hóa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pháp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giới,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hóa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sáu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cõi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phổ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Phía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qua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Ngài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Bàn.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phiền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não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ở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Trụ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Bàn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cùng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mặt,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theo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tuệ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theo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chuyển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chuyển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định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chuyển,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Giống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đây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ngu,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ngoài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xem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chuyển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không?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phải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hai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việc,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sau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suốt,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ngộ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còn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vẫn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còn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vẫn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chưa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khỏi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vọng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tưởng,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biệt,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chấp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trước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như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vậy.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Những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thảy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đều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phương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chân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câu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“ngôn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ngữ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đoạn,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tâm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hành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xứ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diệt”.</w:t>
      </w:r>
    </w:p>
    <w:p w14:paraId="37128FB1" w14:textId="0BFDEB53" w:rsidR="006A58BB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một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giờ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rõ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vị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sơ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nói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cần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này,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Nhất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Thiết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Chủng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loại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gọi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Mãn,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Hán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Bồ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tự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Hạnh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Viên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mãn.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Cho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nên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trong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trí,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có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khế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hợp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vô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tri,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si,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Bất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giác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ngu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si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chính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ma.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Người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chúng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ta,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học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đối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với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ý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nghĩa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của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cũng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tường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tận,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không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thể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thông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đạt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thì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là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mê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tín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rồi.</w:t>
      </w:r>
    </w:p>
    <w:p w14:paraId="6917E48F" w14:textId="3B374D3E" w:rsidR="007D46C8" w:rsidRPr="00D5301D" w:rsidRDefault="006A58BB" w:rsidP="00D5301D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sz w:val="26"/>
          <w:szCs w:val="21"/>
        </w:rPr>
      </w:pPr>
      <w:r w:rsidRPr="00D5301D">
        <w:rPr>
          <w:sz w:val="26"/>
          <w:szCs w:val="21"/>
        </w:rPr>
        <w:t>Tốt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rồi!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Hiện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tại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thời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gian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đã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hết,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A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Di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Đà</w:t>
      </w:r>
      <w:r w:rsidR="00D5301D" w:rsidRPr="00D5301D">
        <w:rPr>
          <w:sz w:val="26"/>
          <w:szCs w:val="21"/>
        </w:rPr>
        <w:t xml:space="preserve"> </w:t>
      </w:r>
      <w:r w:rsidRPr="00D5301D">
        <w:rPr>
          <w:sz w:val="26"/>
          <w:szCs w:val="21"/>
        </w:rPr>
        <w:t>Phật!</w:t>
      </w:r>
    </w:p>
    <w:sectPr w:rsidR="007D46C8" w:rsidRPr="00D5301D" w:rsidSect="00A26291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1A872" w14:textId="77777777" w:rsidR="006547D6" w:rsidRDefault="006547D6">
      <w:r>
        <w:separator/>
      </w:r>
    </w:p>
  </w:endnote>
  <w:endnote w:type="continuationSeparator" w:id="0">
    <w:p w14:paraId="76AF8464" w14:textId="77777777" w:rsidR="006547D6" w:rsidRDefault="0065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8263B" w14:textId="77777777" w:rsidR="007D46C8" w:rsidRDefault="003B0ADD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Pr="0030190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Pr="00301900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10704" w14:textId="77777777" w:rsidR="006547D6" w:rsidRDefault="006547D6">
      <w:r>
        <w:separator/>
      </w:r>
    </w:p>
  </w:footnote>
  <w:footnote w:type="continuationSeparator" w:id="0">
    <w:p w14:paraId="733E3DFC" w14:textId="77777777" w:rsidR="006547D6" w:rsidRDefault="0065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C8"/>
    <w:rsid w:val="0009495B"/>
    <w:rsid w:val="000A29C0"/>
    <w:rsid w:val="0014003C"/>
    <w:rsid w:val="001A49F7"/>
    <w:rsid w:val="002E394C"/>
    <w:rsid w:val="00381B81"/>
    <w:rsid w:val="003B0ADD"/>
    <w:rsid w:val="003F67B1"/>
    <w:rsid w:val="005D0531"/>
    <w:rsid w:val="005E6F5D"/>
    <w:rsid w:val="006547D6"/>
    <w:rsid w:val="006A58BB"/>
    <w:rsid w:val="007D46C8"/>
    <w:rsid w:val="007F3B07"/>
    <w:rsid w:val="00A26291"/>
    <w:rsid w:val="00BE159C"/>
    <w:rsid w:val="00D33D83"/>
    <w:rsid w:val="00D5301D"/>
    <w:rsid w:val="00D7795A"/>
    <w:rsid w:val="00E3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9758"/>
  <w15:docId w15:val="{7F190A05-E9BB-496A-B6A5-FCB9D839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3D"/>
    <w:rPr>
      <w:rFonts w:ascii="Arial" w:hAnsi="Arial"/>
      <w:sz w:val="28"/>
      <w:szCs w:val="28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8468C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26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26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6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rsid w:val="00EC6F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6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69E6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8400C"/>
    <w:rPr>
      <w:rFonts w:ascii="Arial" w:hAnsi="Arial"/>
      <w:sz w:val="28"/>
      <w:szCs w:val="28"/>
      <w:lang w:eastAsia="zh-CN"/>
    </w:rPr>
  </w:style>
  <w:style w:type="character" w:styleId="CommentReference">
    <w:name w:val="annotation reference"/>
    <w:rsid w:val="004D5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C07"/>
    <w:rPr>
      <w:sz w:val="20"/>
      <w:szCs w:val="20"/>
    </w:rPr>
  </w:style>
  <w:style w:type="character" w:customStyle="1" w:styleId="CommentTextChar">
    <w:name w:val="Comment Text Char"/>
    <w:link w:val="CommentText"/>
    <w:rsid w:val="004D5C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D5C07"/>
    <w:rPr>
      <w:b/>
      <w:bCs/>
    </w:rPr>
  </w:style>
  <w:style w:type="character" w:customStyle="1" w:styleId="CommentSubjectChar">
    <w:name w:val="Comment Subject Char"/>
    <w:link w:val="CommentSubject"/>
    <w:rsid w:val="004D5C07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qFormat/>
    <w:rsid w:val="00AD33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ext-decoration-underline">
    <w:name w:val="text-decoration-underline"/>
    <w:basedOn w:val="DefaultParagraphFont"/>
    <w:rsid w:val="00AD3395"/>
  </w:style>
  <w:style w:type="table" w:styleId="TableGrid">
    <w:name w:val="Table Grid"/>
    <w:tblPr>
      <w:tblInd w:w="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468C8"/>
    <w:rPr>
      <w:rFonts w:eastAsia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8468C8"/>
  </w:style>
  <w:style w:type="character" w:styleId="Strong">
    <w:name w:val="Strong"/>
    <w:basedOn w:val="DefaultParagraphFont"/>
    <w:uiPriority w:val="22"/>
    <w:qFormat/>
    <w:rsid w:val="008468C8"/>
    <w:rPr>
      <w:b/>
      <w:bCs/>
    </w:rPr>
  </w:style>
  <w:style w:type="character" w:styleId="Emphasis">
    <w:name w:val="Emphasis"/>
    <w:basedOn w:val="DefaultParagraphFont"/>
    <w:uiPriority w:val="20"/>
    <w:qFormat/>
    <w:rsid w:val="008468C8"/>
    <w:rPr>
      <w:i/>
      <w:iCs/>
    </w:rPr>
  </w:style>
  <w:style w:type="paragraph" w:customStyle="1" w:styleId="msonormal0">
    <w:name w:val="msonormal"/>
    <w:basedOn w:val="Normal"/>
    <w:rsid w:val="001547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wlinkedtag">
    <w:name w:val="nw_linkedtag"/>
    <w:basedOn w:val="DefaultParagraphFont"/>
    <w:rsid w:val="00154773"/>
  </w:style>
  <w:style w:type="paragraph" w:styleId="HTMLAddress">
    <w:name w:val="HTML Address"/>
    <w:basedOn w:val="Normal"/>
    <w:link w:val="HTMLAddressChar"/>
    <w:uiPriority w:val="99"/>
    <w:unhideWhenUsed/>
    <w:rsid w:val="00154773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54773"/>
    <w:rPr>
      <w:rFonts w:eastAsia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426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D426E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4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495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872F-6220-4C2E-BE1F-423753AA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9</Pages>
  <Words>4207</Words>
  <Characters>23985</Characters>
  <Application>Microsoft Office Word</Application>
  <DocSecurity>0</DocSecurity>
  <Lines>199</Lines>
  <Paragraphs>56</Paragraphs>
  <ScaleCrop>false</ScaleCrop>
  <Company>NHG</Company>
  <LinksUpToDate>false</LinksUpToDate>
  <CharactersWithSpaces>28136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14</dc:title>
  <dc:creator>iCARE</dc:creator>
  <cp:lastModifiedBy>Hanh Phap</cp:lastModifiedBy>
  <cp:revision>212</cp:revision>
  <dcterms:created xsi:type="dcterms:W3CDTF">2024-09-11T03:25:00Z</dcterms:created>
  <dcterms:modified xsi:type="dcterms:W3CDTF">2024-10-17T05:13:00Z</dcterms:modified>
</cp:coreProperties>
</file>